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E02" w:rsidRDefault="00FB6E02" w:rsidP="00FB6E02">
      <w:pPr>
        <w:pStyle w:val="Style1"/>
      </w:pPr>
      <w:r>
        <w:t>Compte rendu type proposé par la Société Française d’Imagerie cardiaque et vasculaire, mis à jour en 2023, se basant sur la classification CAD RADS 2.0, JCCT 2022.</w:t>
      </w:r>
    </w:p>
    <w:p w:rsidR="00FB6E02" w:rsidRDefault="00FB6E02" w:rsidP="00FB6E02">
      <w:pPr>
        <w:pStyle w:val="Style1"/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272415</wp:posOffset>
            </wp:positionV>
            <wp:extent cx="4791075" cy="752475"/>
            <wp:effectExtent l="0" t="0" r="9525" b="9525"/>
            <wp:wrapTopAndBottom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6E02" w:rsidRDefault="00FB6E02" w:rsidP="00FB6E02">
      <w:pPr>
        <w:pStyle w:val="Style1"/>
      </w:pPr>
      <w:r>
        <w:t xml:space="preserve"> </w:t>
      </w:r>
    </w:p>
    <w:p w:rsidR="00FB6E02" w:rsidRDefault="00FB6E02" w:rsidP="00FB6E02">
      <w:pPr>
        <w:pStyle w:val="Style1"/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861695</wp:posOffset>
                </wp:positionH>
                <wp:positionV relativeFrom="paragraph">
                  <wp:posOffset>47625</wp:posOffset>
                </wp:positionV>
                <wp:extent cx="869315" cy="1270"/>
                <wp:effectExtent l="0" t="0" r="0" b="0"/>
                <wp:wrapTopAndBottom/>
                <wp:docPr id="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9315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1369"/>
                            <a:gd name="T2" fmla="+- 0 2786 1417"/>
                            <a:gd name="T3" fmla="*/ T2 w 13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69">
                              <a:moveTo>
                                <a:pt x="0" y="0"/>
                              </a:moveTo>
                              <a:lnTo>
                                <a:pt x="1369" y="0"/>
                              </a:lnTo>
                            </a:path>
                          </a:pathLst>
                        </a:custGeom>
                        <a:noFill/>
                        <a:ln w="76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06CFF" id="Freeform 2" o:spid="_x0000_s1026" style="position:absolute;margin-left:67.85pt;margin-top:3.75pt;width:68.45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n7AwMAAKMGAAAOAAAAZHJzL2Uyb0RvYy54bWysVW1v0zAQ/o7Ef7D8EdTlpVnftHSamhYh&#10;DZi08gNcx2kiEtvYbtMN8d8520nXdiAhRD6kdu783HPP+a43t4emRnumdCV4iqOrECPGqcgrvk3x&#10;1/VqMMFIG8JzUgvOUvzENL6dv31z08oZi0Up6pwpBCBcz1qZ4tIYOQsCTUvWEH0lJONgLIRqiIGt&#10;2ga5Ii2gN3UQh+EoaIXKpRKUaQ1fM2/Ec4dfFIyaL0WhmUF1ioGbcW/l3hv7DuY3ZLZVRJYV7WiQ&#10;f2DRkIpD0CNURgxBO1W9gmoqqoQWhbmioglEUVSUuRwgmyi8yOaxJJK5XEAcLY8y6f8HSz/vHxSq&#10;8hRPMeKkgRKtFGNWcBRbdVqpZ+D0KB+UzU/Le0G/aTAEZxa70eCDNu0nkQMK2RnhFDkUqrEnIVd0&#10;cMI/HYVnB4MofJyMpsPoGiMKpigeu7IEZNYfpTttPjDhYMj+XhtftRxWTvO8Y76GChdNDQV8P0Ah&#10;ipJo7F5dlY9uUe/2LkDrELUoGo6ml05x7+Sw4vFk9FusYe9mseITLOC/7RmSsidND7xjDStEbJeE&#10;TiYptJVnDdx6fQABnGyGf/CF2Je+/kwXQsH1v7z4CiO4+BufrSTGMrMh7BK1IL+Vwn5oxJ6thTOZ&#10;i8JBkBdrzU+93PFTVt4MJ2wAuDV+4YJarieV5WJV1bUrbc0tlfEojhwVLeoqt0bLRqvtZlErtCe2&#10;pd1jkwGwMzeptMmILr2fM/mcldjx3EUpGcmX3dqQqvZrAKqd6HA5O23sNXXN/GMaTpeT5SQZJPFo&#10;OUjCLBvcrRbJYLSKxtfZMFsssuin5Rwls7LKc8Yt7X6wRMnfNW434vxIOI6Ws/TOVFi557UKwTkN&#10;JxLk0v/6IvSd61t9I/In6GIl/KSEyQ6LUqhnjFqYkinW33dEMYzqjxzG0DRKEjtW3Sa5HsewUaeW&#10;zamFcApQKTYYbr5dLowfxTupqm0JkXy9ubiD6VFUts/dmPGsug1MQpdBN7XtqD3dO6+X/5b5LwAA&#10;AP//AwBQSwMEFAAGAAgAAAAhAKtpGB/dAAAABwEAAA8AAABkcnMvZG93bnJldi54bWxMjstOwzAQ&#10;RfdI/IM1SGwQdQhqg0KcCorKhrJoeW2n8ZBE+BHFbpLy9QwrWB7dq3tPsZysEQP1ofVOwdUsAUGu&#10;8rp1tYLXl/XlDYgQ0Wk03pGCIwVYlqcnBebaj25Lwy7WgkdcyFFBE2OXSxmqhiyGme/Icfbpe4uR&#10;sa+l7nHkcWtkmiQLabF1/NBgR6uGqq/dwSp4/0guzMY+f4/4Zu+Hh/Vq+/R4VOr8bLq7BRFpin9l&#10;+NVndSjZae8PTgdhmK/nGVcVZHMQnKdZugCxZ85AloX871/+AAAA//8DAFBLAQItABQABgAIAAAA&#10;IQC2gziS/gAAAOEBAAATAAAAAAAAAAAAAAAAAAAAAABbQ29udGVudF9UeXBlc10ueG1sUEsBAi0A&#10;FAAGAAgAAAAhADj9If/WAAAAlAEAAAsAAAAAAAAAAAAAAAAALwEAAF9yZWxzLy5yZWxzUEsBAi0A&#10;FAAGAAgAAAAhAOqkGfsDAwAAowYAAA4AAAAAAAAAAAAAAAAALgIAAGRycy9lMm9Eb2MueG1sUEsB&#10;Ai0AFAAGAAgAAAAhAKtpGB/dAAAABwEAAA8AAAAAAAAAAAAAAAAAXQUAAGRycy9kb3ducmV2Lnht&#10;bFBLBQYAAAAABAAEAPMAAABnBgAAAAA=&#10;" path="m,l1369,e" filled="f" strokeweight=".21169mm">
                <v:path arrowok="t" o:connecttype="custom" o:connectlocs="0,0;869315,0" o:connectangles="0,0"/>
                <w10:wrap type="topAndBottom" anchorx="page"/>
              </v:shape>
            </w:pict>
          </mc:Fallback>
        </mc:AlternateContent>
      </w:r>
    </w:p>
    <w:p w:rsidR="004D256F" w:rsidRDefault="00FB6E02" w:rsidP="00FB6E02">
      <w:pPr>
        <w:pStyle w:val="Titre"/>
        <w:jc w:val="center"/>
      </w:pPr>
      <w:r>
        <w:rPr>
          <w:color w:val="2E5395"/>
        </w:rPr>
        <w:t>Coroscanner</w:t>
      </w:r>
    </w:p>
    <w:p w:rsidR="00FB6E02" w:rsidRDefault="00FB6E02" w:rsidP="00FB6E02">
      <w:pPr>
        <w:pStyle w:val="Style1"/>
      </w:pPr>
      <w:r>
        <w:t xml:space="preserve"> </w:t>
      </w:r>
    </w:p>
    <w:p w:rsidR="004D256F" w:rsidRDefault="00FB6E02" w:rsidP="00FB6E02">
      <w:pPr>
        <w:pStyle w:val="Style1"/>
      </w:pPr>
      <w:r>
        <w:t>I</w:t>
      </w:r>
      <w:r>
        <w:t>ndication</w:t>
      </w:r>
      <w:r>
        <w:rPr>
          <w:spacing w:val="-2"/>
        </w:rPr>
        <w:t xml:space="preserve"> </w:t>
      </w:r>
      <w:r>
        <w:t>:</w:t>
      </w:r>
    </w:p>
    <w:p w:rsidR="00FB6E02" w:rsidRDefault="00FB6E02" w:rsidP="00FB6E02">
      <w:pPr>
        <w:pStyle w:val="Corpsdetexte"/>
        <w:spacing w:line="275" w:lineRule="exact"/>
        <w:jc w:val="both"/>
      </w:pPr>
      <w:r>
        <w:t>Bilan de douleurs thoraciques atypiques.</w:t>
      </w:r>
    </w:p>
    <w:p w:rsidR="00FB6E02" w:rsidRDefault="00FB6E02" w:rsidP="00FB6E02">
      <w:pPr>
        <w:pStyle w:val="Corpsdetexte"/>
        <w:spacing w:line="275" w:lineRule="exact"/>
        <w:jc w:val="both"/>
      </w:pPr>
      <w:r>
        <w:t>Bilan de facteurs de risque cardio vasculaire.</w:t>
      </w:r>
    </w:p>
    <w:p w:rsidR="00FB6E02" w:rsidRDefault="00FB6E02" w:rsidP="00FB6E02">
      <w:pPr>
        <w:pStyle w:val="Corpsdetexte"/>
        <w:spacing w:line="275" w:lineRule="exact"/>
        <w:jc w:val="both"/>
      </w:pPr>
      <w:r>
        <w:t>Recherche d'anomalie de naissance des coronaires.</w:t>
      </w:r>
    </w:p>
    <w:p w:rsidR="00FB6E02" w:rsidRDefault="00FB6E02" w:rsidP="00FB6E02">
      <w:pPr>
        <w:pStyle w:val="Corpsdetexte"/>
        <w:spacing w:line="275" w:lineRule="exact"/>
        <w:jc w:val="both"/>
      </w:pPr>
      <w:r>
        <w:t>Bilan préopératoire.</w:t>
      </w:r>
    </w:p>
    <w:p w:rsidR="004D256F" w:rsidRPr="00FB6E02" w:rsidRDefault="004D256F" w:rsidP="00FB6E02">
      <w:pPr>
        <w:pStyle w:val="Corpsdetexte"/>
        <w:spacing w:line="275" w:lineRule="exact"/>
        <w:jc w:val="both"/>
      </w:pPr>
    </w:p>
    <w:p w:rsidR="004D256F" w:rsidRDefault="00FB6E02" w:rsidP="00FB6E02">
      <w:pPr>
        <w:pStyle w:val="Style1"/>
        <w:jc w:val="both"/>
      </w:pPr>
      <w:r>
        <w:t>Technique</w:t>
      </w:r>
      <w:r>
        <w:rPr>
          <w:spacing w:val="-2"/>
        </w:rPr>
        <w:t xml:space="preserve"> </w:t>
      </w:r>
      <w:r>
        <w:t>:</w:t>
      </w:r>
    </w:p>
    <w:p w:rsidR="004D256F" w:rsidRDefault="00FB6E02" w:rsidP="00FB6E02">
      <w:pPr>
        <w:pStyle w:val="Corpsdetexte"/>
        <w:spacing w:line="275" w:lineRule="exact"/>
        <w:jc w:val="both"/>
      </w:pPr>
      <w:r>
        <w:t>Acquisitions sans injection sur le massif cardiaque en mode s</w:t>
      </w:r>
      <w:r>
        <w:t>core</w:t>
      </w:r>
      <w:r>
        <w:rPr>
          <w:spacing w:val="-3"/>
        </w:rPr>
        <w:t xml:space="preserve"> </w:t>
      </w:r>
      <w:r>
        <w:t>calcique</w:t>
      </w:r>
    </w:p>
    <w:p w:rsidR="00FB6E02" w:rsidRDefault="00FB6E02" w:rsidP="00FB6E02">
      <w:pPr>
        <w:pStyle w:val="Corpsdetexte"/>
        <w:jc w:val="both"/>
        <w:rPr>
          <w:spacing w:val="-1"/>
        </w:rPr>
      </w:pPr>
      <w:r>
        <w:t>Acquisition</w:t>
      </w:r>
      <w:r>
        <w:rPr>
          <w:spacing w:val="-1"/>
        </w:rPr>
        <w:t xml:space="preserve"> au temps artériel avec gating cardiaque </w:t>
      </w:r>
      <w:r>
        <w:t>en</w:t>
      </w:r>
      <w:r>
        <w:rPr>
          <w:spacing w:val="-1"/>
        </w:rPr>
        <w:t xml:space="preserve"> </w:t>
      </w:r>
      <w:r>
        <w:t>mode</w:t>
      </w:r>
      <w:r>
        <w:rPr>
          <w:spacing w:val="-1"/>
        </w:rPr>
        <w:t xml:space="preserve"> </w:t>
      </w:r>
      <w:r>
        <w:t>prospectif</w:t>
      </w:r>
      <w:r>
        <w:rPr>
          <w:spacing w:val="-1"/>
        </w:rPr>
        <w:t>.</w:t>
      </w:r>
    </w:p>
    <w:p w:rsidR="00FB6E02" w:rsidRDefault="00FB6E02" w:rsidP="00FB6E02">
      <w:pPr>
        <w:pStyle w:val="Corpsdetexte"/>
        <w:jc w:val="both"/>
      </w:pPr>
      <w:r>
        <w:t>Prémédication</w:t>
      </w:r>
      <w:r>
        <w:rPr>
          <w:spacing w:val="-2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mg de</w:t>
      </w:r>
      <w:r>
        <w:rPr>
          <w:spacing w:val="-3"/>
        </w:rPr>
        <w:t xml:space="preserve"> </w:t>
      </w:r>
      <w:r>
        <w:t>Ténormine IV</w:t>
      </w:r>
      <w:r>
        <w:rPr>
          <w:spacing w:val="-3"/>
        </w:rPr>
        <w:t xml:space="preserve"> </w:t>
      </w:r>
      <w:r>
        <w:t>bien</w:t>
      </w:r>
      <w:r>
        <w:rPr>
          <w:spacing w:val="-1"/>
        </w:rPr>
        <w:t xml:space="preserve"> </w:t>
      </w:r>
      <w:r>
        <w:t>tolérée</w:t>
      </w:r>
      <w:r>
        <w:rPr>
          <w:spacing w:val="-1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Natispray</w:t>
      </w:r>
      <w:r>
        <w:rPr>
          <w:spacing w:val="1"/>
        </w:rPr>
        <w:t xml:space="preserve"> </w:t>
      </w:r>
      <w:r>
        <w:t>(une</w:t>
      </w:r>
      <w:r>
        <w:rPr>
          <w:spacing w:val="-3"/>
        </w:rPr>
        <w:t xml:space="preserve"> </w:t>
      </w:r>
      <w:r>
        <w:t>bouffée).</w:t>
      </w:r>
    </w:p>
    <w:p w:rsidR="00FB6E02" w:rsidRDefault="00FB6E02" w:rsidP="00FB6E02">
      <w:pPr>
        <w:pStyle w:val="Corpsdetexte"/>
        <w:jc w:val="both"/>
      </w:pPr>
    </w:p>
    <w:p w:rsidR="004D256F" w:rsidRDefault="00FB6E02" w:rsidP="00FB6E02">
      <w:pPr>
        <w:pStyle w:val="Corpsdetexte"/>
        <w:jc w:val="both"/>
      </w:pPr>
      <w:r>
        <w:rPr>
          <w:spacing w:val="-57"/>
        </w:rPr>
        <w:t xml:space="preserve"> </w:t>
      </w:r>
      <w:r>
        <w:t>Injection</w:t>
      </w:r>
      <w:r>
        <w:rPr>
          <w:spacing w:val="-1"/>
        </w:rPr>
        <w:t xml:space="preserve"> </w:t>
      </w:r>
      <w:r>
        <w:t>bi ou</w:t>
      </w:r>
      <w:r>
        <w:rPr>
          <w:spacing w:val="-1"/>
        </w:rPr>
        <w:t xml:space="preserve"> </w:t>
      </w:r>
      <w:r>
        <w:t>triphasique de</w:t>
      </w:r>
      <w:r>
        <w:rPr>
          <w:spacing w:val="116"/>
        </w:rPr>
        <w:t xml:space="preserve"> </w:t>
      </w:r>
      <w:r>
        <w:t>cc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produit de contraste iodé</w:t>
      </w:r>
      <w:r>
        <w:tab/>
        <w:t>mg/ml.</w:t>
      </w:r>
    </w:p>
    <w:p w:rsidR="004D256F" w:rsidRDefault="00FB6E02" w:rsidP="00FB6E02">
      <w:pPr>
        <w:pStyle w:val="Corpsdetexte"/>
        <w:spacing w:before="1"/>
        <w:jc w:val="both"/>
      </w:pPr>
      <w:r>
        <w:t>Produit</w:t>
      </w:r>
      <w:r>
        <w:rPr>
          <w:spacing w:val="-2"/>
        </w:rPr>
        <w:t xml:space="preserve"> </w:t>
      </w:r>
      <w:r>
        <w:t>utilisé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quantité</w:t>
      </w:r>
      <w:r>
        <w:rPr>
          <w:spacing w:val="-1"/>
        </w:rPr>
        <w:t xml:space="preserve"> </w:t>
      </w:r>
      <w:r>
        <w:t>injecté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ml</w:t>
      </w:r>
    </w:p>
    <w:p w:rsidR="004D256F" w:rsidRDefault="00FB6E02" w:rsidP="00FB6E02">
      <w:pPr>
        <w:pStyle w:val="Corpsdetexte"/>
        <w:jc w:val="both"/>
      </w:pPr>
      <w:r>
        <w:t>Dose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rayonnement</w:t>
      </w:r>
      <w:r>
        <w:rPr>
          <w:spacing w:val="-1"/>
        </w:rPr>
        <w:t xml:space="preserve"> </w:t>
      </w:r>
      <w:r>
        <w:t>délivrée</w:t>
      </w:r>
      <w:r>
        <w:rPr>
          <w:spacing w:val="-1"/>
        </w:rPr>
        <w:t xml:space="preserve"> </w:t>
      </w:r>
      <w:r>
        <w:t>PDL</w:t>
      </w:r>
      <w:r>
        <w:rPr>
          <w:spacing w:val="-1"/>
        </w:rPr>
        <w:t xml:space="preserve"> </w:t>
      </w:r>
      <w:r>
        <w:t>(mGy.cm)</w:t>
      </w:r>
    </w:p>
    <w:p w:rsidR="004D256F" w:rsidRDefault="004D256F" w:rsidP="00FB6E02">
      <w:pPr>
        <w:pStyle w:val="Corpsdetexte"/>
        <w:ind w:left="0"/>
        <w:jc w:val="both"/>
        <w:rPr>
          <w:sz w:val="22"/>
        </w:rPr>
      </w:pPr>
    </w:p>
    <w:p w:rsidR="004D256F" w:rsidRDefault="00FB6E02" w:rsidP="00FB6E02">
      <w:pPr>
        <w:pStyle w:val="Style1"/>
        <w:jc w:val="both"/>
      </w:pPr>
      <w:r>
        <w:t>Résultat</w:t>
      </w:r>
      <w:r>
        <w:rPr>
          <w:spacing w:val="-1"/>
        </w:rPr>
        <w:t xml:space="preserve"> </w:t>
      </w:r>
      <w:r>
        <w:t>:</w:t>
      </w:r>
    </w:p>
    <w:p w:rsidR="004D256F" w:rsidRDefault="00FB6E02" w:rsidP="00FB6E02">
      <w:pPr>
        <w:pStyle w:val="Corpsdetexte"/>
        <w:jc w:val="both"/>
        <w:rPr>
          <w:i/>
        </w:rPr>
      </w:pPr>
      <w:r w:rsidRPr="00FB6E02">
        <w:rPr>
          <w:i/>
        </w:rPr>
        <w:t>L'examen</w:t>
      </w:r>
      <w:r w:rsidRPr="00FB6E02">
        <w:rPr>
          <w:i/>
          <w:spacing w:val="-1"/>
        </w:rPr>
        <w:t xml:space="preserve"> </w:t>
      </w:r>
      <w:r w:rsidRPr="00FB6E02">
        <w:rPr>
          <w:i/>
        </w:rPr>
        <w:t>est de</w:t>
      </w:r>
      <w:r w:rsidRPr="00FB6E02">
        <w:rPr>
          <w:i/>
          <w:spacing w:val="-2"/>
        </w:rPr>
        <w:t xml:space="preserve"> </w:t>
      </w:r>
      <w:r w:rsidRPr="00FB6E02">
        <w:rPr>
          <w:i/>
        </w:rPr>
        <w:t>bonne</w:t>
      </w:r>
      <w:r w:rsidRPr="00FB6E02">
        <w:rPr>
          <w:i/>
          <w:spacing w:val="-1"/>
        </w:rPr>
        <w:t xml:space="preserve"> </w:t>
      </w:r>
      <w:r w:rsidRPr="00FB6E02">
        <w:rPr>
          <w:i/>
        </w:rPr>
        <w:t>qualité.</w:t>
      </w:r>
    </w:p>
    <w:p w:rsidR="00FB6E02" w:rsidRPr="00FB6E02" w:rsidRDefault="00FB6E02" w:rsidP="00FB6E02">
      <w:pPr>
        <w:pStyle w:val="Corpsdetexte"/>
        <w:jc w:val="both"/>
      </w:pPr>
      <w:r w:rsidRPr="00FB6E02">
        <w:t>Pas de calcification coronarienne décelée, score calcique mesuré à 0.</w:t>
      </w:r>
    </w:p>
    <w:p w:rsidR="004D256F" w:rsidRDefault="00FB6E02" w:rsidP="00FB6E02">
      <w:pPr>
        <w:pStyle w:val="Corpsdetexte"/>
        <w:tabs>
          <w:tab w:val="left" w:pos="2528"/>
        </w:tabs>
        <w:jc w:val="both"/>
      </w:pPr>
      <w:r>
        <w:t>Le</w:t>
      </w:r>
      <w:r>
        <w:rPr>
          <w:spacing w:val="-3"/>
        </w:rPr>
        <w:t xml:space="preserve"> </w:t>
      </w:r>
      <w:r>
        <w:t>score calcique</w:t>
      </w:r>
      <w:r>
        <w:rPr>
          <w:spacing w:val="-1"/>
        </w:rPr>
        <w:t xml:space="preserve"> coronarien est mesuré à </w:t>
      </w:r>
      <w:r>
        <w:tab/>
        <w:t>ce</w:t>
      </w:r>
      <w:r>
        <w:rPr>
          <w:spacing w:val="-2"/>
        </w:rPr>
        <w:t xml:space="preserve"> </w:t>
      </w:r>
      <w:r>
        <w:t>qui correspond</w:t>
      </w:r>
      <w:r>
        <w:rPr>
          <w:spacing w:val="-1"/>
        </w:rPr>
        <w:t xml:space="preserve"> </w:t>
      </w:r>
      <w:r>
        <w:t>au</w:t>
      </w:r>
      <w:r>
        <w:rPr>
          <w:spacing w:val="61"/>
        </w:rPr>
        <w:t xml:space="preserve"> </w:t>
      </w:r>
      <w:r>
        <w:t>ème</w:t>
      </w:r>
      <w:r>
        <w:rPr>
          <w:spacing w:val="-1"/>
        </w:rPr>
        <w:t xml:space="preserve"> </w:t>
      </w:r>
      <w:r>
        <w:t>percentile</w:t>
      </w:r>
      <w:r>
        <w:rPr>
          <w:spacing w:val="-1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classe d'âge et le sexe</w:t>
      </w:r>
      <w:r>
        <w:t>.</w:t>
      </w:r>
    </w:p>
    <w:p w:rsidR="004D256F" w:rsidRDefault="004D256F" w:rsidP="00FB6E02">
      <w:pPr>
        <w:pStyle w:val="Corpsdetexte"/>
        <w:ind w:left="0"/>
        <w:jc w:val="both"/>
      </w:pPr>
    </w:p>
    <w:p w:rsidR="004D256F" w:rsidRPr="00FB6E02" w:rsidRDefault="00FB6E02" w:rsidP="00FB6E02">
      <w:pPr>
        <w:pStyle w:val="Corpsdetexte"/>
        <w:jc w:val="both"/>
        <w:rPr>
          <w:u w:val="single"/>
        </w:rPr>
      </w:pPr>
      <w:r w:rsidRPr="00FB6E02">
        <w:rPr>
          <w:u w:val="single"/>
        </w:rPr>
        <w:t>Artères</w:t>
      </w:r>
      <w:r w:rsidRPr="00FB6E02">
        <w:rPr>
          <w:spacing w:val="-1"/>
          <w:u w:val="single"/>
        </w:rPr>
        <w:t xml:space="preserve"> </w:t>
      </w:r>
      <w:r w:rsidRPr="00FB6E02">
        <w:rPr>
          <w:u w:val="single"/>
        </w:rPr>
        <w:t>coronaires</w:t>
      </w:r>
      <w:r w:rsidRPr="00FB6E02">
        <w:rPr>
          <w:spacing w:val="-2"/>
          <w:u w:val="single"/>
        </w:rPr>
        <w:t xml:space="preserve"> </w:t>
      </w:r>
      <w:r w:rsidRPr="00FB6E02">
        <w:rPr>
          <w:u w:val="single"/>
        </w:rPr>
        <w:t>:</w:t>
      </w:r>
    </w:p>
    <w:p w:rsidR="004D256F" w:rsidRDefault="00FB6E02" w:rsidP="00FB6E02">
      <w:pPr>
        <w:pStyle w:val="Corpsdetexte"/>
        <w:ind w:right="2332"/>
        <w:jc w:val="both"/>
      </w:pPr>
      <w:r>
        <w:t>Pas</w:t>
      </w:r>
      <w:r>
        <w:rPr>
          <w:spacing w:val="-1"/>
        </w:rPr>
        <w:t xml:space="preserve"> </w:t>
      </w:r>
      <w:r>
        <w:t>d'anomalie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anomalie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naissance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trajet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artères</w:t>
      </w:r>
      <w:r>
        <w:rPr>
          <w:spacing w:val="-1"/>
        </w:rPr>
        <w:t xml:space="preserve"> </w:t>
      </w:r>
      <w:r>
        <w:t>coronaires.</w:t>
      </w:r>
      <w:r>
        <w:rPr>
          <w:spacing w:val="-57"/>
        </w:rPr>
        <w:t xml:space="preserve"> </w:t>
      </w:r>
      <w:r>
        <w:t>Dominance</w:t>
      </w:r>
      <w:r>
        <w:rPr>
          <w:spacing w:val="-2"/>
        </w:rPr>
        <w:t xml:space="preserve"> </w:t>
      </w:r>
      <w:r>
        <w:t>coronaire</w:t>
      </w:r>
      <w:r>
        <w:rPr>
          <w:spacing w:val="-1"/>
        </w:rPr>
        <w:t xml:space="preserve"> </w:t>
      </w:r>
      <w:r>
        <w:t>droite / gauche</w:t>
      </w:r>
      <w:r>
        <w:t>.</w:t>
      </w:r>
    </w:p>
    <w:p w:rsidR="00FB6E02" w:rsidRDefault="00FB6E02" w:rsidP="00FB6E02">
      <w:pPr>
        <w:pStyle w:val="Corpsdetexte"/>
        <w:ind w:right="2332"/>
        <w:jc w:val="both"/>
      </w:pPr>
    </w:p>
    <w:p w:rsidR="004D256F" w:rsidRDefault="00FB6E02" w:rsidP="00FB6E02">
      <w:pPr>
        <w:ind w:left="116"/>
        <w:jc w:val="both"/>
        <w:rPr>
          <w:sz w:val="24"/>
        </w:rPr>
      </w:pPr>
      <w:r>
        <w:rPr>
          <w:b/>
          <w:sz w:val="24"/>
        </w:rPr>
        <w:t>Tronc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commun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normal</w:t>
      </w:r>
    </w:p>
    <w:p w:rsidR="004D256F" w:rsidRDefault="004D256F" w:rsidP="00FB6E02">
      <w:pPr>
        <w:pStyle w:val="Corpsdetexte"/>
        <w:ind w:left="0"/>
        <w:jc w:val="both"/>
      </w:pPr>
    </w:p>
    <w:p w:rsidR="004D256F" w:rsidRDefault="00FB6E02" w:rsidP="00FB6E02">
      <w:pPr>
        <w:pStyle w:val="Corpsdetexte"/>
        <w:tabs>
          <w:tab w:val="left" w:pos="4058"/>
          <w:tab w:val="left" w:pos="7014"/>
        </w:tabs>
        <w:ind w:right="224"/>
        <w:jc w:val="both"/>
      </w:pPr>
      <w:r>
        <w:rPr>
          <w:b/>
        </w:rPr>
        <w:t xml:space="preserve">IVA </w:t>
      </w:r>
      <w:r>
        <w:t>: normale / Plaque calcifiée / non calcifié / mixte, sténosante non</w:t>
      </w:r>
      <w:r>
        <w:t xml:space="preserve"> sténosante de l'IVA</w:t>
      </w:r>
      <w:r>
        <w:rPr>
          <w:spacing w:val="1"/>
        </w:rPr>
        <w:t xml:space="preserve"> </w:t>
      </w:r>
      <w:r>
        <w:t>proximale</w:t>
      </w:r>
      <w:r>
        <w:rPr>
          <w:spacing w:val="-3"/>
        </w:rPr>
        <w:t xml:space="preserve"> </w:t>
      </w:r>
      <w:r>
        <w:t>/ moyenne</w:t>
      </w:r>
      <w:r>
        <w:rPr>
          <w:spacing w:val="-2"/>
        </w:rPr>
        <w:t xml:space="preserve"> </w:t>
      </w:r>
      <w:r>
        <w:t>/ distale</w:t>
      </w:r>
      <w:r>
        <w:rPr>
          <w:spacing w:val="-1"/>
        </w:rPr>
        <w:t xml:space="preserve"> </w:t>
      </w:r>
      <w:r>
        <w:t>évalué à</w:t>
      </w:r>
      <w:r>
        <w:tab/>
        <w:t>%</w:t>
      </w:r>
      <w:r>
        <w:rPr>
          <w:spacing w:val="-1"/>
        </w:rPr>
        <w:t xml:space="preserve"> </w:t>
      </w:r>
      <w:r>
        <w:t>en diamètre</w:t>
      </w:r>
      <w:r>
        <w:rPr>
          <w:spacing w:val="-1"/>
        </w:rPr>
        <w:t xml:space="preserve"> </w:t>
      </w:r>
      <w:r>
        <w:t>CAD</w:t>
      </w:r>
      <w:r>
        <w:rPr>
          <w:spacing w:val="-1"/>
        </w:rPr>
        <w:t xml:space="preserve"> </w:t>
      </w:r>
      <w:r>
        <w:t>RADS</w:t>
      </w:r>
      <w:r>
        <w:tab/>
        <w:t>. longueur de la sténose,</w:t>
      </w:r>
      <w:r>
        <w:rPr>
          <w:spacing w:val="-58"/>
        </w:rPr>
        <w:t xml:space="preserve"> </w:t>
      </w:r>
      <w:r>
        <w:t>rapport avec les collatérales, la lésion intéresse une bifurcation, la plaque est</w:t>
      </w:r>
      <w:r>
        <w:t xml:space="preserve"> à risque / ne</w:t>
      </w:r>
      <w:r>
        <w:rPr>
          <w:spacing w:val="1"/>
        </w:rPr>
        <w:t xml:space="preserve"> </w:t>
      </w:r>
      <w:r>
        <w:t>présente</w:t>
      </w:r>
      <w:r>
        <w:rPr>
          <w:spacing w:val="-1"/>
        </w:rPr>
        <w:t xml:space="preserve"> </w:t>
      </w:r>
      <w:r>
        <w:t>pas de</w:t>
      </w:r>
      <w:r>
        <w:rPr>
          <w:spacing w:val="-1"/>
        </w:rPr>
        <w:t xml:space="preserve"> </w:t>
      </w:r>
      <w:r>
        <w:t>facteur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risque</w:t>
      </w:r>
    </w:p>
    <w:p w:rsidR="00FB6E02" w:rsidRDefault="00FB6E02" w:rsidP="00FB6E02">
      <w:pPr>
        <w:pStyle w:val="Corpsdetexte"/>
        <w:tabs>
          <w:tab w:val="left" w:pos="4058"/>
          <w:tab w:val="left" w:pos="7014"/>
        </w:tabs>
        <w:ind w:right="224"/>
        <w:jc w:val="both"/>
      </w:pPr>
    </w:p>
    <w:p w:rsidR="004D256F" w:rsidRDefault="00FB6E02" w:rsidP="00FB6E02">
      <w:pPr>
        <w:pStyle w:val="Corpsdetexte"/>
        <w:tabs>
          <w:tab w:val="left" w:pos="1148"/>
          <w:tab w:val="left" w:pos="4103"/>
        </w:tabs>
        <w:spacing w:before="1"/>
        <w:ind w:right="113"/>
        <w:jc w:val="both"/>
      </w:pPr>
      <w:r>
        <w:rPr>
          <w:b/>
        </w:rPr>
        <w:t xml:space="preserve">1ère diagonale </w:t>
      </w:r>
      <w:r>
        <w:t>: normale / Plaque calcifiée / non calcifié / mixte, sténosante non</w:t>
      </w:r>
      <w:r>
        <w:t xml:space="preserve"> sténosante de</w:t>
      </w:r>
      <w:r>
        <w:rPr>
          <w:spacing w:val="1"/>
        </w:rPr>
        <w:t xml:space="preserve"> </w:t>
      </w:r>
      <w:r>
        <w:t>évalué</w:t>
      </w:r>
      <w:r>
        <w:rPr>
          <w:spacing w:val="-1"/>
        </w:rPr>
        <w:t xml:space="preserve"> </w:t>
      </w:r>
      <w:r>
        <w:lastRenderedPageBreak/>
        <w:t>à</w:t>
      </w:r>
      <w:r>
        <w:tab/>
        <w:t>%</w:t>
      </w:r>
      <w:r>
        <w:rPr>
          <w:spacing w:val="-1"/>
        </w:rPr>
        <w:t xml:space="preserve"> </w:t>
      </w:r>
      <w:r>
        <w:t>en diamètre</w:t>
      </w:r>
      <w:r>
        <w:rPr>
          <w:spacing w:val="-1"/>
        </w:rPr>
        <w:t xml:space="preserve"> </w:t>
      </w:r>
      <w:r>
        <w:t>CAD</w:t>
      </w:r>
      <w:r>
        <w:rPr>
          <w:spacing w:val="-1"/>
        </w:rPr>
        <w:t xml:space="preserve"> </w:t>
      </w:r>
      <w:r>
        <w:t>RADS</w:t>
      </w:r>
      <w:r>
        <w:tab/>
        <w:t>.</w:t>
      </w:r>
      <w:r>
        <w:rPr>
          <w:spacing w:val="-2"/>
        </w:rPr>
        <w:t xml:space="preserve"> </w:t>
      </w:r>
      <w:r>
        <w:t>longueur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sténose,</w:t>
      </w:r>
      <w:r>
        <w:rPr>
          <w:spacing w:val="-1"/>
        </w:rPr>
        <w:t xml:space="preserve"> </w:t>
      </w:r>
      <w:r>
        <w:t>rapport</w:t>
      </w:r>
      <w:r>
        <w:rPr>
          <w:spacing w:val="-1"/>
        </w:rPr>
        <w:t xml:space="preserve"> </w:t>
      </w:r>
      <w:r>
        <w:t>avec</w:t>
      </w:r>
      <w:r>
        <w:rPr>
          <w:spacing w:val="-3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collatérales,</w:t>
      </w:r>
      <w:r>
        <w:rPr>
          <w:spacing w:val="-3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lésion</w:t>
      </w:r>
      <w:r>
        <w:rPr>
          <w:spacing w:val="-1"/>
        </w:rPr>
        <w:t xml:space="preserve"> </w:t>
      </w:r>
      <w:r>
        <w:t>intéresse une</w:t>
      </w:r>
      <w:r>
        <w:rPr>
          <w:spacing w:val="-2"/>
        </w:rPr>
        <w:t xml:space="preserve"> </w:t>
      </w:r>
      <w:r>
        <w:t>bifurcation, la</w:t>
      </w:r>
      <w:r>
        <w:rPr>
          <w:spacing w:val="-1"/>
        </w:rPr>
        <w:t xml:space="preserve"> </w:t>
      </w:r>
      <w:r>
        <w:t>plaque</w:t>
      </w:r>
      <w:r>
        <w:rPr>
          <w:spacing w:val="-1"/>
        </w:rPr>
        <w:t xml:space="preserve"> </w:t>
      </w:r>
      <w:r>
        <w:t>est</w:t>
      </w:r>
      <w:r>
        <w:rPr>
          <w:spacing w:val="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risque</w:t>
      </w:r>
      <w:r>
        <w:rPr>
          <w:spacing w:val="-2"/>
        </w:rPr>
        <w:t xml:space="preserve"> </w:t>
      </w:r>
      <w:r>
        <w:t>/ ne présente pas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facteur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risque</w:t>
      </w:r>
    </w:p>
    <w:p w:rsidR="004D256F" w:rsidRDefault="004D256F" w:rsidP="00FB6E02">
      <w:pPr>
        <w:pStyle w:val="Corpsdetexte"/>
        <w:spacing w:before="11"/>
        <w:ind w:left="0"/>
        <w:jc w:val="both"/>
        <w:rPr>
          <w:sz w:val="21"/>
        </w:rPr>
      </w:pPr>
    </w:p>
    <w:p w:rsidR="004D256F" w:rsidRDefault="00FB6E02" w:rsidP="00FB6E02">
      <w:pPr>
        <w:pStyle w:val="Corpsdetexte"/>
        <w:tabs>
          <w:tab w:val="left" w:pos="4132"/>
          <w:tab w:val="left" w:pos="7086"/>
        </w:tabs>
        <w:ind w:right="152"/>
        <w:jc w:val="both"/>
      </w:pPr>
      <w:r>
        <w:rPr>
          <w:b/>
        </w:rPr>
        <w:t xml:space="preserve">Circonflexe </w:t>
      </w:r>
      <w:r>
        <w:t>: normale / Plaque calcifiée / non calcifié / mixte, sténosante non</w:t>
      </w:r>
      <w:r>
        <w:t xml:space="preserve"> sténosante de la</w:t>
      </w:r>
      <w:r>
        <w:rPr>
          <w:spacing w:val="1"/>
        </w:rPr>
        <w:t xml:space="preserve"> </w:t>
      </w:r>
      <w:r>
        <w:t>circonflexe</w:t>
      </w:r>
      <w:r>
        <w:rPr>
          <w:spacing w:val="-2"/>
        </w:rPr>
        <w:t xml:space="preserve"> </w:t>
      </w:r>
      <w:r>
        <w:t>proximale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distale</w:t>
      </w:r>
      <w:r>
        <w:rPr>
          <w:spacing w:val="-1"/>
        </w:rPr>
        <w:t xml:space="preserve"> </w:t>
      </w:r>
      <w:r>
        <w:t>évalué</w:t>
      </w:r>
      <w:r>
        <w:rPr>
          <w:spacing w:val="-1"/>
        </w:rPr>
        <w:t xml:space="preserve"> </w:t>
      </w:r>
      <w:r>
        <w:t>à</w:t>
      </w:r>
      <w:r>
        <w:tab/>
        <w:t>%</w:t>
      </w:r>
      <w:r>
        <w:rPr>
          <w:spacing w:val="-2"/>
        </w:rPr>
        <w:t xml:space="preserve"> </w:t>
      </w:r>
      <w:r>
        <w:t>en diamètre</w:t>
      </w:r>
      <w:r>
        <w:rPr>
          <w:spacing w:val="-1"/>
        </w:rPr>
        <w:t xml:space="preserve"> </w:t>
      </w:r>
      <w:r>
        <w:t>CAD</w:t>
      </w:r>
      <w:r>
        <w:rPr>
          <w:spacing w:val="-2"/>
        </w:rPr>
        <w:t xml:space="preserve"> </w:t>
      </w:r>
      <w:r>
        <w:t>RADS</w:t>
      </w:r>
      <w:r>
        <w:tab/>
        <w:t>. lon</w:t>
      </w:r>
      <w:r>
        <w:t>gueur de la sténose,</w:t>
      </w:r>
      <w:r>
        <w:rPr>
          <w:spacing w:val="-58"/>
        </w:rPr>
        <w:t xml:space="preserve"> </w:t>
      </w:r>
      <w:r>
        <w:t>rapport avec les collatérales, la lésion intéresse une bifurcation, la plaque est à risque / ne</w:t>
      </w:r>
      <w:r>
        <w:rPr>
          <w:spacing w:val="1"/>
        </w:rPr>
        <w:t xml:space="preserve"> </w:t>
      </w:r>
      <w:r>
        <w:t>présente</w:t>
      </w:r>
      <w:r>
        <w:rPr>
          <w:spacing w:val="-1"/>
        </w:rPr>
        <w:t xml:space="preserve"> </w:t>
      </w:r>
      <w:r>
        <w:t>pas de</w:t>
      </w:r>
      <w:r>
        <w:rPr>
          <w:spacing w:val="-1"/>
        </w:rPr>
        <w:t xml:space="preserve"> </w:t>
      </w:r>
      <w:r>
        <w:t>facteur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risque</w:t>
      </w:r>
    </w:p>
    <w:p w:rsidR="004D256F" w:rsidRDefault="004D256F" w:rsidP="00FB6E02">
      <w:pPr>
        <w:pStyle w:val="Corpsdetexte"/>
        <w:spacing w:before="1"/>
        <w:ind w:left="0"/>
        <w:jc w:val="both"/>
        <w:rPr>
          <w:sz w:val="22"/>
        </w:rPr>
      </w:pPr>
    </w:p>
    <w:p w:rsidR="004D256F" w:rsidRDefault="00FB6E02" w:rsidP="00FB6E02">
      <w:pPr>
        <w:pStyle w:val="Corpsdetexte"/>
        <w:jc w:val="both"/>
      </w:pPr>
      <w:r>
        <w:rPr>
          <w:b/>
        </w:rPr>
        <w:t>Marginale</w:t>
      </w:r>
      <w:r>
        <w:rPr>
          <w:b/>
          <w:spacing w:val="-2"/>
        </w:rPr>
        <w:t xml:space="preserve"> </w:t>
      </w:r>
      <w:r>
        <w:t>: normale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Plaque</w:t>
      </w:r>
      <w:r>
        <w:rPr>
          <w:spacing w:val="-2"/>
        </w:rPr>
        <w:t xml:space="preserve"> </w:t>
      </w:r>
      <w:r>
        <w:t>calcifiée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calcifié /</w:t>
      </w:r>
      <w:r>
        <w:rPr>
          <w:spacing w:val="-1"/>
        </w:rPr>
        <w:t xml:space="preserve"> </w:t>
      </w:r>
      <w:r>
        <w:t>mixte, sténosante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sténosante</w:t>
      </w:r>
      <w:r>
        <w:rPr>
          <w:spacing w:val="-1"/>
        </w:rPr>
        <w:t xml:space="preserve"> </w:t>
      </w:r>
      <w:r>
        <w:t>évalué</w:t>
      </w:r>
      <w:r>
        <w:rPr>
          <w:spacing w:val="-1"/>
        </w:rPr>
        <w:t xml:space="preserve"> </w:t>
      </w:r>
      <w:r>
        <w:t>à</w:t>
      </w:r>
    </w:p>
    <w:p w:rsidR="004D256F" w:rsidRDefault="00FB6E02" w:rsidP="00FB6E02">
      <w:pPr>
        <w:pStyle w:val="Corpsdetexte"/>
        <w:tabs>
          <w:tab w:val="left" w:pos="3071"/>
        </w:tabs>
        <w:ind w:right="511"/>
        <w:jc w:val="both"/>
      </w:pPr>
      <w:r>
        <w:t>%</w:t>
      </w:r>
      <w:r>
        <w:rPr>
          <w:spacing w:val="-2"/>
        </w:rPr>
        <w:t xml:space="preserve"> </w:t>
      </w:r>
      <w:r>
        <w:t>en diamètre</w:t>
      </w:r>
      <w:r>
        <w:rPr>
          <w:spacing w:val="-1"/>
        </w:rPr>
        <w:t xml:space="preserve"> </w:t>
      </w:r>
      <w:r>
        <w:t>CAD</w:t>
      </w:r>
      <w:r>
        <w:rPr>
          <w:spacing w:val="-1"/>
        </w:rPr>
        <w:t xml:space="preserve"> </w:t>
      </w:r>
      <w:r>
        <w:t>RADS</w:t>
      </w:r>
      <w:r>
        <w:tab/>
        <w:t>.</w:t>
      </w:r>
      <w:r>
        <w:rPr>
          <w:spacing w:val="-1"/>
        </w:rPr>
        <w:t xml:space="preserve"> </w:t>
      </w:r>
      <w:r>
        <w:t>longueur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sténose,</w:t>
      </w:r>
      <w:r>
        <w:rPr>
          <w:spacing w:val="-2"/>
        </w:rPr>
        <w:t xml:space="preserve"> </w:t>
      </w:r>
      <w:r>
        <w:t>rapport avec</w:t>
      </w:r>
      <w:r>
        <w:rPr>
          <w:spacing w:val="-3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collatérales,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lésion</w:t>
      </w:r>
      <w:r>
        <w:rPr>
          <w:spacing w:val="-57"/>
        </w:rPr>
        <w:t xml:space="preserve"> </w:t>
      </w:r>
      <w:r>
        <w:t>intéresse</w:t>
      </w:r>
      <w:r>
        <w:rPr>
          <w:spacing w:val="-1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bifurcation,</w:t>
      </w:r>
      <w:r>
        <w:rPr>
          <w:spacing w:val="1"/>
        </w:rPr>
        <w:t xml:space="preserve"> </w:t>
      </w:r>
      <w:r>
        <w:t>la plaque</w:t>
      </w:r>
      <w:r>
        <w:rPr>
          <w:spacing w:val="-2"/>
        </w:rPr>
        <w:t xml:space="preserve"> </w:t>
      </w:r>
      <w:r>
        <w:t>est à</w:t>
      </w:r>
      <w:r>
        <w:rPr>
          <w:spacing w:val="1"/>
        </w:rPr>
        <w:t xml:space="preserve"> </w:t>
      </w:r>
      <w:r>
        <w:t>risque</w:t>
      </w:r>
      <w:r>
        <w:rPr>
          <w:spacing w:val="-2"/>
        </w:rPr>
        <w:t xml:space="preserve"> </w:t>
      </w:r>
      <w:r>
        <w:t>/ ne</w:t>
      </w:r>
      <w:r>
        <w:rPr>
          <w:spacing w:val="-1"/>
        </w:rPr>
        <w:t xml:space="preserve"> </w:t>
      </w:r>
      <w:r>
        <w:t>présente</w:t>
      </w:r>
      <w:r>
        <w:rPr>
          <w:spacing w:val="-1"/>
        </w:rPr>
        <w:t xml:space="preserve"> </w:t>
      </w:r>
      <w:r>
        <w:t>pas de facteur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risque</w:t>
      </w:r>
    </w:p>
    <w:p w:rsidR="004D256F" w:rsidRDefault="00FB6E02" w:rsidP="00FB6E02">
      <w:pPr>
        <w:pStyle w:val="Corpsdetexte"/>
        <w:spacing w:before="75"/>
        <w:ind w:right="175"/>
        <w:jc w:val="both"/>
      </w:pPr>
      <w:r>
        <w:rPr>
          <w:b/>
        </w:rPr>
        <w:t>C</w:t>
      </w:r>
      <w:r>
        <w:rPr>
          <w:b/>
        </w:rPr>
        <w:t xml:space="preserve">oronaire droite </w:t>
      </w:r>
      <w:r>
        <w:t>: normale / Plaque calcifiée / non calcifié / mixt</w:t>
      </w:r>
      <w:r>
        <w:t>e, sténosante no sténosante de</w:t>
      </w:r>
      <w:r>
        <w:rPr>
          <w:spacing w:val="-57"/>
        </w:rPr>
        <w:t xml:space="preserve"> </w:t>
      </w:r>
      <w:r>
        <w:t>la coronaire droite au niveau de son segment 1 / 2 / 3 évalué à</w:t>
      </w:r>
      <w:r>
        <w:rPr>
          <w:spacing w:val="1"/>
        </w:rPr>
        <w:t xml:space="preserve"> </w:t>
      </w:r>
      <w:r>
        <w:t>% en diamètre CAD RADS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longueur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sténose,</w:t>
      </w:r>
      <w:r>
        <w:rPr>
          <w:spacing w:val="1"/>
        </w:rPr>
        <w:t xml:space="preserve"> </w:t>
      </w:r>
      <w:r>
        <w:t>rapport</w:t>
      </w:r>
      <w:r>
        <w:rPr>
          <w:spacing w:val="-1"/>
        </w:rPr>
        <w:t xml:space="preserve"> </w:t>
      </w:r>
      <w:r>
        <w:t>avec</w:t>
      </w:r>
      <w:r>
        <w:rPr>
          <w:spacing w:val="-2"/>
        </w:rPr>
        <w:t xml:space="preserve"> </w:t>
      </w:r>
      <w:r>
        <w:t>les collatérales,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lésion</w:t>
      </w:r>
      <w:r>
        <w:rPr>
          <w:spacing w:val="-1"/>
        </w:rPr>
        <w:t xml:space="preserve"> </w:t>
      </w:r>
      <w:r>
        <w:t>intéresse</w:t>
      </w:r>
      <w:r>
        <w:rPr>
          <w:spacing w:val="-1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bifurcation,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plaque</w:t>
      </w:r>
      <w:r>
        <w:rPr>
          <w:spacing w:val="-57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à risque / ne</w:t>
      </w:r>
      <w:r>
        <w:rPr>
          <w:spacing w:val="-1"/>
        </w:rPr>
        <w:t xml:space="preserve"> </w:t>
      </w:r>
      <w:r>
        <w:t>présente</w:t>
      </w:r>
      <w:r>
        <w:rPr>
          <w:spacing w:val="1"/>
        </w:rPr>
        <w:t xml:space="preserve"> </w:t>
      </w:r>
      <w:r>
        <w:t>pas de</w:t>
      </w:r>
      <w:r>
        <w:rPr>
          <w:spacing w:val="-1"/>
        </w:rPr>
        <w:t xml:space="preserve"> </w:t>
      </w:r>
      <w:r>
        <w:t>facteur de</w:t>
      </w:r>
      <w:r>
        <w:rPr>
          <w:spacing w:val="-1"/>
        </w:rPr>
        <w:t xml:space="preserve"> </w:t>
      </w:r>
      <w:r>
        <w:t>risque</w:t>
      </w:r>
    </w:p>
    <w:p w:rsidR="004D256F" w:rsidRDefault="00FB6E02" w:rsidP="00FB6E02">
      <w:pPr>
        <w:pStyle w:val="Corpsdetexte"/>
        <w:spacing w:before="9"/>
        <w:ind w:left="0"/>
        <w:jc w:val="both"/>
        <w:rPr>
          <w:sz w:val="20"/>
        </w:rPr>
      </w:pPr>
      <w:r>
        <w:rPr>
          <w:noProof/>
          <w:lang w:eastAsia="fr-F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176589</wp:posOffset>
            </wp:positionV>
            <wp:extent cx="2757858" cy="2444305"/>
            <wp:effectExtent l="0" t="0" r="0" b="0"/>
            <wp:wrapTopAndBottom/>
            <wp:docPr id="1" name="image1.jpeg" descr="Sans titre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7858" cy="2444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256F" w:rsidRDefault="00FB6E02" w:rsidP="00FB6E02">
      <w:pPr>
        <w:spacing w:before="20"/>
        <w:ind w:left="116"/>
        <w:jc w:val="both"/>
        <w:rPr>
          <w:i/>
        </w:rPr>
      </w:pPr>
      <w:r>
        <w:rPr>
          <w:i/>
        </w:rPr>
        <w:t>Figure</w:t>
      </w:r>
      <w:r>
        <w:rPr>
          <w:i/>
          <w:spacing w:val="-3"/>
        </w:rPr>
        <w:t xml:space="preserve"> </w:t>
      </w:r>
      <w:r>
        <w:rPr>
          <w:i/>
        </w:rPr>
        <w:t>1</w:t>
      </w:r>
      <w:r>
        <w:rPr>
          <w:i/>
          <w:spacing w:val="-1"/>
        </w:rPr>
        <w:t xml:space="preserve"> </w:t>
      </w:r>
      <w:r>
        <w:rPr>
          <w:i/>
        </w:rPr>
        <w:t>:</w:t>
      </w:r>
      <w:r>
        <w:rPr>
          <w:i/>
          <w:spacing w:val="-3"/>
        </w:rPr>
        <w:t xml:space="preserve"> </w:t>
      </w:r>
      <w:r>
        <w:rPr>
          <w:i/>
        </w:rPr>
        <w:t>les</w:t>
      </w:r>
      <w:r>
        <w:rPr>
          <w:i/>
          <w:spacing w:val="-1"/>
        </w:rPr>
        <w:t xml:space="preserve"> </w:t>
      </w:r>
      <w:r>
        <w:rPr>
          <w:i/>
        </w:rPr>
        <w:t>4 types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plaques</w:t>
      </w:r>
      <w:r>
        <w:rPr>
          <w:i/>
          <w:spacing w:val="-1"/>
        </w:rPr>
        <w:t xml:space="preserve"> </w:t>
      </w:r>
      <w:r>
        <w:rPr>
          <w:i/>
        </w:rPr>
        <w:t>athéromateuse</w:t>
      </w:r>
      <w:r>
        <w:rPr>
          <w:i/>
          <w:spacing w:val="-3"/>
        </w:rPr>
        <w:t xml:space="preserve"> </w:t>
      </w:r>
      <w:r>
        <w:rPr>
          <w:i/>
        </w:rPr>
        <w:t>à risques</w:t>
      </w:r>
      <w:r>
        <w:rPr>
          <w:i/>
          <w:spacing w:val="-1"/>
        </w:rPr>
        <w:t xml:space="preserve"> </w:t>
      </w:r>
      <w:r>
        <w:rPr>
          <w:i/>
        </w:rPr>
        <w:t>Puchner</w:t>
      </w:r>
      <w:r>
        <w:rPr>
          <w:i/>
          <w:spacing w:val="-3"/>
        </w:rPr>
        <w:t xml:space="preserve"> </w:t>
      </w:r>
      <w:r>
        <w:rPr>
          <w:i/>
        </w:rPr>
        <w:t>JACC</w:t>
      </w:r>
      <w:r>
        <w:rPr>
          <w:i/>
          <w:spacing w:val="-2"/>
        </w:rPr>
        <w:t xml:space="preserve"> </w:t>
      </w:r>
      <w:r>
        <w:rPr>
          <w:i/>
        </w:rPr>
        <w:t>2014</w:t>
      </w:r>
    </w:p>
    <w:p w:rsidR="00FB6E02" w:rsidRPr="00FB6E02" w:rsidRDefault="00FB6E02" w:rsidP="00FB6E02">
      <w:pPr>
        <w:spacing w:before="20"/>
        <w:ind w:left="116"/>
        <w:jc w:val="both"/>
      </w:pPr>
      <w:r w:rsidRPr="00FB6E02">
        <w:t>Classer en HRP High-risk plaque si au moins 2 signes sur la même plaque. CAD RADS 2.0 JCCT 2022</w:t>
      </w:r>
    </w:p>
    <w:p w:rsidR="00FB6E02" w:rsidRDefault="00FB6E02" w:rsidP="00FB6E02">
      <w:pPr>
        <w:spacing w:before="20"/>
        <w:ind w:left="116"/>
        <w:jc w:val="both"/>
        <w:rPr>
          <w:i/>
        </w:rPr>
      </w:pPr>
    </w:p>
    <w:p w:rsidR="00FB6E02" w:rsidRDefault="00FB6E02" w:rsidP="00FB6E02">
      <w:pPr>
        <w:spacing w:before="20"/>
        <w:ind w:left="116"/>
        <w:jc w:val="both"/>
        <w:rPr>
          <w:i/>
        </w:rPr>
      </w:pPr>
    </w:p>
    <w:p w:rsidR="00FB6E02" w:rsidRDefault="00FB6E02" w:rsidP="00FB6E02">
      <w:pPr>
        <w:spacing w:before="20"/>
        <w:ind w:left="116"/>
        <w:jc w:val="both"/>
        <w:rPr>
          <w:i/>
        </w:rPr>
      </w:pPr>
    </w:p>
    <w:p w:rsidR="00FB6E02" w:rsidRDefault="00FB6E02" w:rsidP="00FB6E02">
      <w:pPr>
        <w:spacing w:before="20"/>
        <w:ind w:left="116"/>
        <w:jc w:val="both"/>
        <w:rPr>
          <w:i/>
        </w:rPr>
      </w:pPr>
    </w:p>
    <w:p w:rsidR="00FB6E02" w:rsidRDefault="00FB6E02" w:rsidP="00FB6E02">
      <w:pPr>
        <w:spacing w:before="20"/>
        <w:ind w:left="116"/>
        <w:jc w:val="both"/>
        <w:rPr>
          <w:i/>
        </w:rPr>
      </w:pPr>
    </w:p>
    <w:p w:rsidR="00FB6E02" w:rsidRDefault="00FB6E02" w:rsidP="00FB6E02">
      <w:pPr>
        <w:spacing w:before="20"/>
        <w:ind w:left="116"/>
        <w:jc w:val="both"/>
        <w:rPr>
          <w:i/>
        </w:rPr>
      </w:pPr>
    </w:p>
    <w:p w:rsidR="00FB6E02" w:rsidRDefault="00FB6E02" w:rsidP="00FB6E02">
      <w:pPr>
        <w:spacing w:before="20"/>
        <w:ind w:left="116"/>
        <w:jc w:val="both"/>
        <w:rPr>
          <w:i/>
        </w:rPr>
      </w:pPr>
    </w:p>
    <w:p w:rsidR="00FB6E02" w:rsidRDefault="00FB6E02" w:rsidP="00FB6E02">
      <w:pPr>
        <w:spacing w:before="20"/>
        <w:ind w:left="116"/>
        <w:jc w:val="both"/>
        <w:rPr>
          <w:i/>
        </w:rPr>
      </w:pPr>
    </w:p>
    <w:p w:rsidR="00FB6E02" w:rsidRDefault="00FB6E02" w:rsidP="00FB6E02">
      <w:pPr>
        <w:spacing w:before="20"/>
        <w:ind w:left="116"/>
        <w:jc w:val="both"/>
        <w:rPr>
          <w:i/>
        </w:rPr>
      </w:pPr>
    </w:p>
    <w:p w:rsidR="00FB6E02" w:rsidRDefault="00FB6E02" w:rsidP="00FB6E02">
      <w:pPr>
        <w:spacing w:before="20"/>
        <w:ind w:left="116"/>
        <w:jc w:val="both"/>
        <w:rPr>
          <w:i/>
        </w:rPr>
      </w:pPr>
    </w:p>
    <w:p w:rsidR="00FB6E02" w:rsidRDefault="00FB6E02" w:rsidP="00FB6E02">
      <w:pPr>
        <w:spacing w:before="20"/>
        <w:ind w:left="116"/>
        <w:jc w:val="both"/>
        <w:rPr>
          <w:i/>
        </w:rPr>
      </w:pPr>
    </w:p>
    <w:p w:rsidR="00FB6E02" w:rsidRDefault="00FB6E02" w:rsidP="00FB6E02">
      <w:pPr>
        <w:spacing w:before="20"/>
        <w:ind w:left="116"/>
        <w:jc w:val="both"/>
        <w:rPr>
          <w:i/>
        </w:rPr>
      </w:pPr>
    </w:p>
    <w:p w:rsidR="00FB6E02" w:rsidRDefault="00FB6E02" w:rsidP="00FB6E02">
      <w:pPr>
        <w:spacing w:before="20"/>
        <w:ind w:left="116"/>
        <w:jc w:val="both"/>
        <w:rPr>
          <w:i/>
        </w:rPr>
      </w:pPr>
    </w:p>
    <w:p w:rsidR="00FB6E02" w:rsidRDefault="00FB6E02" w:rsidP="00FB6E02">
      <w:pPr>
        <w:spacing w:before="20"/>
        <w:ind w:left="116"/>
        <w:jc w:val="both"/>
        <w:rPr>
          <w:i/>
        </w:rPr>
      </w:pPr>
    </w:p>
    <w:p w:rsidR="00FB6E02" w:rsidRDefault="00FB6E02" w:rsidP="00FB6E02">
      <w:pPr>
        <w:spacing w:before="20"/>
        <w:ind w:left="116"/>
        <w:jc w:val="both"/>
        <w:rPr>
          <w:i/>
        </w:rPr>
      </w:pPr>
    </w:p>
    <w:p w:rsidR="00FB6E02" w:rsidRPr="00FB6E02" w:rsidRDefault="00FB6E02" w:rsidP="00FB6E02">
      <w:pPr>
        <w:pStyle w:val="Corpsdetexte"/>
        <w:ind w:right="233"/>
        <w:jc w:val="both"/>
        <w:rPr>
          <w:u w:val="single"/>
        </w:rPr>
      </w:pPr>
      <w:r w:rsidRPr="00FB6E02">
        <w:rPr>
          <w:u w:val="single"/>
        </w:rPr>
        <w:lastRenderedPageBreak/>
        <w:t>Charge athéromateuse globale</w:t>
      </w:r>
    </w:p>
    <w:p w:rsidR="00FB6E02" w:rsidRDefault="00FB6E02" w:rsidP="00FB6E02">
      <w:pPr>
        <w:pStyle w:val="Corpsdetexte"/>
        <w:ind w:right="233"/>
        <w:jc w:val="both"/>
      </w:pPr>
      <w:r>
        <w:t>La charge athéromateuse globale est classée P1 P2 P3 P4 selon CADRADS 2.0</w:t>
      </w:r>
    </w:p>
    <w:p w:rsidR="00FB6E02" w:rsidRDefault="00FB6E02" w:rsidP="00FB6E02">
      <w:pPr>
        <w:pStyle w:val="Corpsdetexte"/>
        <w:ind w:right="233"/>
        <w:jc w:val="both"/>
      </w:pPr>
    </w:p>
    <w:p w:rsidR="00FB6E02" w:rsidRDefault="00FB6E02" w:rsidP="00FB6E02">
      <w:pPr>
        <w:pStyle w:val="Corpsdetexte"/>
        <w:ind w:right="233"/>
        <w:jc w:val="both"/>
      </w:pPr>
    </w:p>
    <w:p w:rsidR="00FB6E02" w:rsidRDefault="00FB6E02" w:rsidP="00FB6E02">
      <w:pPr>
        <w:pStyle w:val="Corpsdetexte"/>
        <w:ind w:right="233"/>
        <w:jc w:val="both"/>
      </w:pPr>
      <w:r>
        <w:rPr>
          <w:noProof/>
          <w:lang w:eastAsia="fr-FR"/>
        </w:rPr>
        <w:drawing>
          <wp:inline distT="0" distB="0" distL="0" distR="0" wp14:anchorId="52FADDAC" wp14:editId="325E5C16">
            <wp:extent cx="2814730" cy="2514600"/>
            <wp:effectExtent l="0" t="0" r="508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65666" cy="256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E02" w:rsidRDefault="00FB6E02" w:rsidP="00FB6E02">
      <w:pPr>
        <w:pStyle w:val="Corpsdetexte"/>
        <w:ind w:right="233"/>
        <w:jc w:val="both"/>
      </w:pPr>
    </w:p>
    <w:p w:rsidR="00FB6E02" w:rsidRDefault="00FB6E02" w:rsidP="00FB6E02">
      <w:pPr>
        <w:pStyle w:val="Corpsdetexte"/>
        <w:ind w:right="233"/>
        <w:jc w:val="both"/>
      </w:pPr>
    </w:p>
    <w:p w:rsidR="00FB6E02" w:rsidRPr="00FB6E02" w:rsidRDefault="00FB6E02" w:rsidP="00FB6E02">
      <w:pPr>
        <w:pStyle w:val="Corpsdetexte"/>
        <w:ind w:right="233"/>
        <w:jc w:val="both"/>
        <w:rPr>
          <w:u w:val="single"/>
        </w:rPr>
      </w:pPr>
      <w:r w:rsidRPr="00FB6E02">
        <w:rPr>
          <w:u w:val="single"/>
        </w:rPr>
        <w:t>Autre</w:t>
      </w:r>
    </w:p>
    <w:p w:rsidR="00FB6E02" w:rsidRDefault="00FB6E02" w:rsidP="00FB6E02">
      <w:pPr>
        <w:pStyle w:val="Corpsdetexte"/>
        <w:ind w:right="233"/>
        <w:jc w:val="both"/>
      </w:pPr>
      <w:r>
        <w:t xml:space="preserve">Aorte de calibre normal. </w:t>
      </w:r>
    </w:p>
    <w:p w:rsidR="00FB6E02" w:rsidRDefault="00FB6E02" w:rsidP="00FB6E02">
      <w:pPr>
        <w:pStyle w:val="Corpsdetexte"/>
        <w:ind w:right="233"/>
        <w:jc w:val="both"/>
      </w:pPr>
      <w:r>
        <w:t xml:space="preserve">Valve aortique tricuspide non calcifiée. </w:t>
      </w:r>
    </w:p>
    <w:p w:rsidR="004D256F" w:rsidRDefault="00FB6E02" w:rsidP="00FB6E02">
      <w:pPr>
        <w:pStyle w:val="Corpsdetexte"/>
        <w:ind w:right="233"/>
        <w:jc w:val="both"/>
      </w:pPr>
      <w:r>
        <w:t>Pas d'anomalie morphologique</w:t>
      </w:r>
      <w:r>
        <w:rPr>
          <w:spacing w:val="-57"/>
        </w:rPr>
        <w:t xml:space="preserve"> </w:t>
      </w:r>
      <w:r>
        <w:t>cardiaque.</w:t>
      </w:r>
    </w:p>
    <w:p w:rsidR="004D256F" w:rsidRDefault="00FB6E02" w:rsidP="00FB6E02">
      <w:pPr>
        <w:pStyle w:val="Corpsdetexte"/>
        <w:spacing w:before="75"/>
        <w:jc w:val="both"/>
      </w:pPr>
      <w:r>
        <w:t>Absence</w:t>
      </w:r>
      <w:r>
        <w:rPr>
          <w:spacing w:val="-3"/>
        </w:rPr>
        <w:t xml:space="preserve"> </w:t>
      </w:r>
      <w:r>
        <w:t>d’anomalie</w:t>
      </w:r>
      <w:r>
        <w:rPr>
          <w:spacing w:val="-1"/>
        </w:rPr>
        <w:t xml:space="preserve"> </w:t>
      </w:r>
      <w:r>
        <w:t>du myocarde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présence</w:t>
      </w:r>
      <w:r>
        <w:rPr>
          <w:spacing w:val="-2"/>
        </w:rPr>
        <w:t xml:space="preserve"> </w:t>
      </w:r>
      <w:r>
        <w:t>d’un</w:t>
      </w:r>
      <w:r>
        <w:rPr>
          <w:spacing w:val="-1"/>
        </w:rPr>
        <w:t xml:space="preserve"> </w:t>
      </w:r>
      <w:r>
        <w:t>amincissement</w:t>
      </w:r>
      <w:r>
        <w:rPr>
          <w:spacing w:val="-2"/>
        </w:rPr>
        <w:t xml:space="preserve"> </w:t>
      </w:r>
      <w:r>
        <w:t>myocardique</w:t>
      </w:r>
    </w:p>
    <w:p w:rsidR="004D256F" w:rsidRDefault="004D256F" w:rsidP="00FB6E02">
      <w:pPr>
        <w:pStyle w:val="Corpsdetexte"/>
        <w:spacing w:before="7"/>
        <w:ind w:left="0"/>
        <w:jc w:val="both"/>
        <w:rPr>
          <w:sz w:val="29"/>
        </w:rPr>
      </w:pPr>
    </w:p>
    <w:p w:rsidR="004D256F" w:rsidRDefault="00FB6E02" w:rsidP="00FB6E02">
      <w:pPr>
        <w:pStyle w:val="Corpsdetexte"/>
        <w:spacing w:before="1"/>
        <w:jc w:val="both"/>
      </w:pPr>
      <w:r>
        <w:t>Pas</w:t>
      </w:r>
      <w:r>
        <w:rPr>
          <w:spacing w:val="-1"/>
        </w:rPr>
        <w:t xml:space="preserve"> </w:t>
      </w:r>
      <w:r>
        <w:t>d'anomalie pleurale</w:t>
      </w:r>
      <w:r>
        <w:rPr>
          <w:spacing w:val="-2"/>
        </w:rPr>
        <w:t xml:space="preserve"> </w:t>
      </w:r>
      <w:r>
        <w:t>ou parenchymateuse</w:t>
      </w:r>
      <w:r>
        <w:rPr>
          <w:spacing w:val="-3"/>
        </w:rPr>
        <w:t xml:space="preserve"> </w:t>
      </w:r>
      <w:r>
        <w:t>pulmonaire</w:t>
      </w:r>
      <w:r>
        <w:rPr>
          <w:spacing w:val="-2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limite</w:t>
      </w:r>
      <w:r>
        <w:rPr>
          <w:spacing w:val="-1"/>
        </w:rPr>
        <w:t xml:space="preserve"> </w:t>
      </w:r>
      <w:r>
        <w:t>du champ</w:t>
      </w:r>
      <w:r>
        <w:rPr>
          <w:spacing w:val="-1"/>
        </w:rPr>
        <w:t xml:space="preserve"> </w:t>
      </w:r>
      <w:r>
        <w:t>d'exploration.</w:t>
      </w:r>
    </w:p>
    <w:p w:rsidR="004D256F" w:rsidRDefault="004D256F" w:rsidP="00FB6E02">
      <w:pPr>
        <w:pStyle w:val="Corpsdetexte"/>
        <w:ind w:left="0"/>
        <w:jc w:val="both"/>
        <w:rPr>
          <w:sz w:val="26"/>
        </w:rPr>
      </w:pPr>
    </w:p>
    <w:p w:rsidR="00FB6E02" w:rsidRDefault="00FB6E02" w:rsidP="00FB6E02">
      <w:pPr>
        <w:spacing w:before="199"/>
        <w:ind w:left="116"/>
        <w:jc w:val="both"/>
        <w:rPr>
          <w:rFonts w:ascii="Calibri Light" w:hAnsi="Calibri Light"/>
          <w:color w:val="2E5395"/>
          <w:spacing w:val="10"/>
          <w:sz w:val="26"/>
        </w:rPr>
      </w:pPr>
      <w:r>
        <w:rPr>
          <w:rFonts w:ascii="Calibri Light" w:hAnsi="Calibri Light"/>
          <w:color w:val="2E5395"/>
          <w:sz w:val="26"/>
        </w:rPr>
        <w:t>Conclusion</w:t>
      </w:r>
      <w:r>
        <w:rPr>
          <w:rFonts w:ascii="Calibri Light" w:hAnsi="Calibri Light"/>
          <w:color w:val="2E5395"/>
          <w:spacing w:val="-1"/>
          <w:sz w:val="26"/>
        </w:rPr>
        <w:t xml:space="preserve"> </w:t>
      </w:r>
      <w:r>
        <w:rPr>
          <w:rFonts w:ascii="Calibri Light" w:hAnsi="Calibri Light"/>
          <w:color w:val="2E5395"/>
          <w:sz w:val="26"/>
        </w:rPr>
        <w:t>:</w:t>
      </w:r>
      <w:r>
        <w:rPr>
          <w:rFonts w:ascii="Calibri Light" w:hAnsi="Calibri Light"/>
          <w:color w:val="2E5395"/>
          <w:spacing w:val="10"/>
          <w:sz w:val="26"/>
        </w:rPr>
        <w:t xml:space="preserve"> </w:t>
      </w:r>
    </w:p>
    <w:p w:rsidR="00FB6E02" w:rsidRPr="00FB6E02" w:rsidRDefault="00FB6E02" w:rsidP="00FB6E02">
      <w:pPr>
        <w:spacing w:before="199"/>
        <w:ind w:left="116"/>
        <w:jc w:val="both"/>
        <w:rPr>
          <w:b/>
          <w:sz w:val="24"/>
        </w:rPr>
      </w:pPr>
      <w:r w:rsidRPr="00FB6E02">
        <w:rPr>
          <w:b/>
          <w:sz w:val="24"/>
        </w:rPr>
        <w:t>Score calcique coronarien mesuré à 0, en faveur d'un faible risque cardiovasculaire à 10 ans.</w:t>
      </w:r>
      <w:r w:rsidRPr="00FB6E02">
        <w:rPr>
          <w:b/>
          <w:sz w:val="24"/>
        </w:rPr>
        <w:br/>
        <w:t>Score</w:t>
      </w:r>
      <w:r>
        <w:rPr>
          <w:b/>
          <w:sz w:val="24"/>
        </w:rPr>
        <w:t xml:space="preserve"> calcique coronarien mesuré à  plaçant le patient au </w:t>
      </w:r>
      <w:r w:rsidRPr="00FB6E02">
        <w:rPr>
          <w:b/>
          <w:sz w:val="24"/>
        </w:rPr>
        <w:t>e percentile pour l'âge et le sexe.</w:t>
      </w:r>
      <w:r w:rsidRPr="00FB6E02">
        <w:rPr>
          <w:b/>
          <w:sz w:val="24"/>
        </w:rPr>
        <w:br/>
      </w:r>
      <w:r>
        <w:rPr>
          <w:b/>
          <w:sz w:val="24"/>
        </w:rPr>
        <w:t>Sur un réseau coronarien   dominant, athérome minime/modéré/marquée avec/sans sténose significative</w:t>
      </w:r>
    </w:p>
    <w:p w:rsidR="004D256F" w:rsidRPr="00FB6E02" w:rsidRDefault="00FB6E02" w:rsidP="00FB6E02">
      <w:pPr>
        <w:spacing w:before="199"/>
        <w:ind w:left="116"/>
        <w:jc w:val="both"/>
        <w:rPr>
          <w:b/>
          <w:sz w:val="24"/>
        </w:rPr>
      </w:pPr>
      <w:r w:rsidRPr="00FB6E02">
        <w:rPr>
          <w:b/>
          <w:sz w:val="24"/>
        </w:rPr>
        <w:t xml:space="preserve">Examen classé CADRADS X PX </w:t>
      </w:r>
    </w:p>
    <w:p w:rsidR="00FB6E02" w:rsidRDefault="00FB6E02" w:rsidP="00FB6E02">
      <w:pPr>
        <w:pStyle w:val="Corpsdetexte"/>
        <w:jc w:val="both"/>
      </w:pPr>
    </w:p>
    <w:p w:rsidR="00FB6E02" w:rsidRDefault="00FB6E02" w:rsidP="00FB6E02">
      <w:pPr>
        <w:pStyle w:val="Corpsdetexte"/>
        <w:jc w:val="both"/>
      </w:pPr>
    </w:p>
    <w:p w:rsidR="004D256F" w:rsidRPr="00FB6E02" w:rsidRDefault="00FB6E02" w:rsidP="00FB6E02">
      <w:pPr>
        <w:pStyle w:val="Corpsdetexte"/>
        <w:jc w:val="both"/>
        <w:rPr>
          <w:b/>
        </w:rPr>
      </w:pPr>
      <w:r w:rsidRPr="00FB6E02">
        <w:rPr>
          <w:b/>
        </w:rPr>
        <w:t>Signature</w:t>
      </w:r>
    </w:p>
    <w:p w:rsidR="00FB6E02" w:rsidRDefault="00FB6E02" w:rsidP="00FB6E02">
      <w:pPr>
        <w:pStyle w:val="Corpsdetexte"/>
        <w:jc w:val="both"/>
      </w:pPr>
    </w:p>
    <w:p w:rsidR="00FB6E02" w:rsidRDefault="00FB6E02" w:rsidP="00FB6E02">
      <w:pPr>
        <w:pStyle w:val="Corpsdetexte"/>
        <w:jc w:val="both"/>
      </w:pPr>
    </w:p>
    <w:p w:rsidR="00FB6E02" w:rsidRDefault="00FB6E02" w:rsidP="00FB6E02">
      <w:pPr>
        <w:pStyle w:val="Corpsdetexte"/>
        <w:jc w:val="both"/>
      </w:pPr>
    </w:p>
    <w:p w:rsidR="00FB6E02" w:rsidRDefault="00FB6E02" w:rsidP="00FB6E02">
      <w:pPr>
        <w:pStyle w:val="Corpsdetexte"/>
        <w:jc w:val="both"/>
      </w:pPr>
    </w:p>
    <w:p w:rsidR="00FB6E02" w:rsidRDefault="00FB6E02" w:rsidP="00FB6E02">
      <w:pPr>
        <w:pStyle w:val="Corpsdetexte"/>
        <w:jc w:val="both"/>
      </w:pPr>
    </w:p>
    <w:p w:rsidR="00FB6E02" w:rsidRDefault="00FB6E02" w:rsidP="00FB6E02">
      <w:pPr>
        <w:pStyle w:val="Corpsdetexte"/>
        <w:jc w:val="both"/>
      </w:pPr>
    </w:p>
    <w:p w:rsidR="00FB6E02" w:rsidRDefault="00FB6E02" w:rsidP="00FB6E02">
      <w:pPr>
        <w:pStyle w:val="Corpsdetexte"/>
        <w:jc w:val="both"/>
      </w:pPr>
    </w:p>
    <w:p w:rsidR="00FB6E02" w:rsidRPr="00FB6E02" w:rsidRDefault="00FB6E02" w:rsidP="00FB6E02">
      <w:pPr>
        <w:pStyle w:val="Corpsdetexte"/>
        <w:jc w:val="both"/>
        <w:rPr>
          <w:i/>
        </w:rPr>
      </w:pPr>
      <w:r w:rsidRPr="00FB6E02">
        <w:rPr>
          <w:i/>
        </w:rPr>
        <w:t>Pour mémoire, ordre des Modifiers</w:t>
      </w:r>
      <w:r>
        <w:rPr>
          <w:i/>
        </w:rPr>
        <w:t> :</w:t>
      </w:r>
      <w:r w:rsidRPr="00FB6E02">
        <w:rPr>
          <w:i/>
          <w:noProof/>
          <w:lang w:eastAsia="fr-FR"/>
        </w:rPr>
        <w:t xml:space="preserve"> </w:t>
      </w:r>
      <w:bookmarkStart w:id="0" w:name="_GoBack"/>
      <w:bookmarkEnd w:id="0"/>
    </w:p>
    <w:p w:rsidR="00FB6E02" w:rsidRDefault="00FB6E02" w:rsidP="00FB6E02">
      <w:pPr>
        <w:pStyle w:val="Corpsdetexte"/>
        <w:jc w:val="both"/>
      </w:pPr>
    </w:p>
    <w:p w:rsidR="00FB6E02" w:rsidRDefault="00FB6E02" w:rsidP="00FB6E02">
      <w:pPr>
        <w:pStyle w:val="Corpsdetexte"/>
        <w:jc w:val="both"/>
      </w:pPr>
      <w:r>
        <w:rPr>
          <w:noProof/>
          <w:lang w:eastAsia="fr-FR"/>
        </w:rPr>
        <w:drawing>
          <wp:inline distT="0" distB="0" distL="0" distR="0" wp14:anchorId="2F014C3D" wp14:editId="5FD68DEF">
            <wp:extent cx="2257425" cy="88582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E02" w:rsidRDefault="00FB6E02" w:rsidP="00FB6E02">
      <w:pPr>
        <w:pStyle w:val="Corpsdetexte"/>
        <w:jc w:val="both"/>
      </w:pPr>
    </w:p>
    <w:p w:rsidR="00FB6E02" w:rsidRPr="00FB6E02" w:rsidRDefault="00FB6E02" w:rsidP="00FB6E02">
      <w:pPr>
        <w:pStyle w:val="Corpsdetexte"/>
        <w:jc w:val="both"/>
        <w:rPr>
          <w:i/>
        </w:rPr>
      </w:pPr>
      <w:r w:rsidRPr="00FB6E02">
        <w:rPr>
          <w:i/>
        </w:rPr>
        <w:t>Résumé CAD RADS pour l’angor stable :</w:t>
      </w:r>
    </w:p>
    <w:p w:rsidR="00FB6E02" w:rsidRDefault="00FB6E02" w:rsidP="00FB6E02">
      <w:pPr>
        <w:pStyle w:val="Corpsdetexte"/>
        <w:jc w:val="both"/>
      </w:pPr>
    </w:p>
    <w:p w:rsidR="00FB6E02" w:rsidRDefault="00FB6E02" w:rsidP="00FB6E02">
      <w:pPr>
        <w:spacing w:before="27"/>
        <w:ind w:left="116"/>
        <w:jc w:val="both"/>
        <w:rPr>
          <w:i/>
        </w:rPr>
      </w:pPr>
      <w:r>
        <w:rPr>
          <w:noProof/>
          <w:lang w:eastAsia="fr-FR"/>
        </w:rPr>
        <w:drawing>
          <wp:inline distT="0" distB="0" distL="0" distR="0" wp14:anchorId="4B56964A" wp14:editId="7D85190C">
            <wp:extent cx="6400800" cy="4259580"/>
            <wp:effectExtent l="0" t="0" r="0" b="762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25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E02" w:rsidRDefault="00FB6E02" w:rsidP="00FB6E02">
      <w:pPr>
        <w:pStyle w:val="Corpsdetexte"/>
        <w:jc w:val="both"/>
      </w:pPr>
    </w:p>
    <w:p w:rsidR="00FB6E02" w:rsidRDefault="00FB6E02" w:rsidP="00FB6E02">
      <w:pPr>
        <w:pStyle w:val="Corpsdetexte"/>
        <w:jc w:val="both"/>
      </w:pPr>
    </w:p>
    <w:sectPr w:rsidR="00FB6E02" w:rsidSect="00FB6E02"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6F"/>
    <w:rsid w:val="004D256F"/>
    <w:rsid w:val="00FB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A0760"/>
  <w15:docId w15:val="{03CCB6BD-2665-426C-9C98-72E1664B5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link w:val="Titre1Car"/>
    <w:uiPriority w:val="1"/>
    <w:qFormat/>
    <w:pPr>
      <w:spacing w:line="317" w:lineRule="exact"/>
      <w:ind w:left="116"/>
      <w:outlineLvl w:val="0"/>
    </w:pPr>
    <w:rPr>
      <w:rFonts w:ascii="Calibri Light" w:eastAsia="Calibri Light" w:hAnsi="Calibri Light" w:cs="Calibri Light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6"/>
    </w:pPr>
    <w:rPr>
      <w:sz w:val="24"/>
      <w:szCs w:val="24"/>
    </w:rPr>
  </w:style>
  <w:style w:type="paragraph" w:styleId="Titre">
    <w:name w:val="Title"/>
    <w:basedOn w:val="Normal"/>
    <w:uiPriority w:val="1"/>
    <w:qFormat/>
    <w:pPr>
      <w:spacing w:before="35" w:line="390" w:lineRule="exact"/>
      <w:ind w:left="116"/>
    </w:pPr>
    <w:rPr>
      <w:rFonts w:ascii="Calibri Light" w:eastAsia="Calibri Light" w:hAnsi="Calibri Light" w:cs="Calibri Light"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tyle1">
    <w:name w:val="Style1"/>
    <w:basedOn w:val="Titre1"/>
    <w:link w:val="Style1Car"/>
    <w:uiPriority w:val="1"/>
    <w:qFormat/>
    <w:rsid w:val="00FB6E02"/>
    <w:rPr>
      <w:color w:val="2E5395"/>
    </w:rPr>
  </w:style>
  <w:style w:type="character" w:customStyle="1" w:styleId="Titre1Car">
    <w:name w:val="Titre 1 Car"/>
    <w:basedOn w:val="Policepardfaut"/>
    <w:link w:val="Titre1"/>
    <w:uiPriority w:val="1"/>
    <w:rsid w:val="00FB6E02"/>
    <w:rPr>
      <w:rFonts w:ascii="Calibri Light" w:eastAsia="Calibri Light" w:hAnsi="Calibri Light" w:cs="Calibri Light"/>
      <w:sz w:val="26"/>
      <w:szCs w:val="26"/>
      <w:lang w:val="fr-FR"/>
    </w:rPr>
  </w:style>
  <w:style w:type="character" w:customStyle="1" w:styleId="Style1Car">
    <w:name w:val="Style1 Car"/>
    <w:basedOn w:val="Titre1Car"/>
    <w:link w:val="Style1"/>
    <w:uiPriority w:val="1"/>
    <w:rsid w:val="00FB6E02"/>
    <w:rPr>
      <w:rFonts w:ascii="Calibri Light" w:eastAsia="Calibri Light" w:hAnsi="Calibri Light" w:cs="Calibri Light"/>
      <w:color w:val="2E5395"/>
      <w:sz w:val="26"/>
      <w:szCs w:val="2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 Jacquier</dc:creator>
  <cp:lastModifiedBy>Virgile CHEVANCE</cp:lastModifiedBy>
  <cp:revision>2</cp:revision>
  <dcterms:created xsi:type="dcterms:W3CDTF">2023-09-19T14:04:00Z</dcterms:created>
  <dcterms:modified xsi:type="dcterms:W3CDTF">2023-09-19T14:04:00Z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2019-11-25T00:00:00Z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2023-09-19T00:00:00Z</vt:filetime>
  </property>
</Properties>
</file>